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9F3" w:rsidRDefault="00A269F3" w:rsidP="00A269F3">
      <w:r>
        <w:t xml:space="preserve"> </w:t>
      </w:r>
    </w:p>
    <w:p w:rsidR="00A269F3" w:rsidRDefault="00A269F3"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1967024" cy="1409700"/>
            <wp:effectExtent l="19050" t="0" r="0" b="0"/>
            <wp:docPr id="1" name="Picture 1" descr="http://t1.gstatic.com/images?q=tbn:ANd9GcSGH7QEKQ6r31h-osty5VIq_fA5A0zUHe4m_gGWBSp2BqGA9K6_8k_g9w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SGH7QEKQ6r31h-osty5VIq_fA5A0zUHe4m_gGWBSp2BqGA9K6_8k_g9w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024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</w:t>
      </w:r>
      <w:r>
        <w:rPr>
          <w:noProof/>
        </w:rPr>
        <w:drawing>
          <wp:inline distT="0" distB="0" distL="0" distR="0">
            <wp:extent cx="2476500" cy="2171700"/>
            <wp:effectExtent l="19050" t="0" r="0" b="0"/>
            <wp:docPr id="7" name="Picture 7" descr="http://www.globaldailystar.com/wp-content/uploads/2010/11/european-clothes-and-shoes-260x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globaldailystar.com/wp-content/uploads/2010/11/european-clothes-and-shoes-260x22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sectPr w:rsidR="00A26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269F3"/>
    <w:rsid w:val="00A26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69F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9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imgurl=http://www.acus.org/files/images/usa-eu.jpg&amp;imgrefurl=http://www.acus.org/new_atlanticist/us-and-eu-transatlantic-partnership-21st-century&amp;usg=__JLzJE7Pb0M4dSB_QRbVMsQYUvu8=&amp;h=252&amp;w=350&amp;sz=21&amp;hl=en&amp;start=1&amp;sig2=mjKnL92YhNK-rVyOO1-74A&amp;zoom=1&amp;tbnid=l4U90danJFFZoM:&amp;tbnh=86&amp;tbnw=120&amp;ei=92ygTsSoDIiosQLh9o2mBQ&amp;prev=/search%3Fq%3Deuropean%2BUSA%26um%3D1%26hl%3Den%26safe%3Dactive%26sa%3DX%26rls%3Dcom.microsoft:en-US%26tbm%3Disch&amp;um=1&amp;itbs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Leander ISD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karumuri_872985</dc:creator>
  <cp:keywords/>
  <dc:description/>
  <cp:lastModifiedBy>karumuri_872985</cp:lastModifiedBy>
  <cp:revision>1</cp:revision>
  <dcterms:created xsi:type="dcterms:W3CDTF">2011-10-20T17:30:00Z</dcterms:created>
  <dcterms:modified xsi:type="dcterms:W3CDTF">2011-10-20T18:58:00Z</dcterms:modified>
</cp:coreProperties>
</file>